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BD" w:rsidRPr="007E3FBD" w:rsidRDefault="000611F7" w:rsidP="007E3FBD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</w:t>
      </w:r>
      <w:r w:rsidR="007E3FB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E3FBD"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7E3FBD" w:rsidRPr="007E3FBD" w:rsidRDefault="007E3FBD" w:rsidP="007E3FBD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Вашківецького ЗЗСО                           І-ІІІ ступенів ім. І. Бажанського</w:t>
      </w:r>
    </w:p>
    <w:p w:rsidR="007E3FBD" w:rsidRPr="007E3FBD" w:rsidRDefault="007E3FBD" w:rsidP="007E3FBD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BD" w:rsidRPr="007E3FBD" w:rsidRDefault="007E3FBD" w:rsidP="007E3FBD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_________________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Лілія ГУЙВАНЮК</w:t>
      </w:r>
    </w:p>
    <w:p w:rsidR="007E3FBD" w:rsidRPr="007E3FBD" w:rsidRDefault="007E3FBD" w:rsidP="007E3FBD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 підпис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</w:t>
      </w:r>
      <w:r w:rsidRPr="007E3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7E3FBD" w:rsidRPr="00335D74" w:rsidRDefault="000611F7" w:rsidP="000611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5D74">
        <w:rPr>
          <w:rFonts w:ascii="Times New Roman" w:hAnsi="Times New Roman"/>
          <w:sz w:val="24"/>
          <w:szCs w:val="24"/>
        </w:rPr>
        <w:t xml:space="preserve">    </w:t>
      </w:r>
      <w:r w:rsidR="007E3FBD" w:rsidRPr="00335D7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335D74">
        <w:rPr>
          <w:rFonts w:ascii="Times New Roman" w:hAnsi="Times New Roman"/>
          <w:sz w:val="24"/>
          <w:szCs w:val="24"/>
        </w:rPr>
        <w:t xml:space="preserve"> </w:t>
      </w:r>
      <w:r w:rsidR="007E3FBD" w:rsidRPr="00335D74">
        <w:rPr>
          <w:rFonts w:ascii="Times New Roman" w:hAnsi="Times New Roman"/>
          <w:sz w:val="24"/>
          <w:szCs w:val="24"/>
        </w:rPr>
        <w:t xml:space="preserve">наказ № </w:t>
      </w:r>
      <w:r w:rsidR="00335D74" w:rsidRPr="00335D74">
        <w:rPr>
          <w:rFonts w:ascii="Times New Roman" w:hAnsi="Times New Roman"/>
          <w:sz w:val="24"/>
          <w:szCs w:val="24"/>
        </w:rPr>
        <w:t>112-о  від 28.08</w:t>
      </w:r>
      <w:r w:rsidR="007E3FBD" w:rsidRPr="00335D74">
        <w:rPr>
          <w:rFonts w:ascii="Times New Roman" w:hAnsi="Times New Roman"/>
          <w:sz w:val="24"/>
          <w:szCs w:val="24"/>
        </w:rPr>
        <w:t xml:space="preserve">.2023   </w:t>
      </w:r>
      <w:r w:rsidRPr="00335D74">
        <w:rPr>
          <w:rFonts w:ascii="Times New Roman" w:hAnsi="Times New Roman"/>
          <w:sz w:val="24"/>
          <w:szCs w:val="24"/>
        </w:rPr>
        <w:t xml:space="preserve">              </w:t>
      </w:r>
    </w:p>
    <w:p w:rsidR="007E3FBD" w:rsidRDefault="007E3FBD" w:rsidP="00061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BD" w:rsidRDefault="007E3FBD" w:rsidP="00061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FB2" w:rsidRPr="00F00FB2" w:rsidRDefault="00F00FB2" w:rsidP="00F00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ІНСТРУКЦІЯ № </w:t>
      </w:r>
      <w:r w:rsidR="0099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 w:rsidRPr="00F00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-ЦЗ</w:t>
      </w:r>
    </w:p>
    <w:p w:rsidR="00F00FB2" w:rsidRPr="00F00FB2" w:rsidRDefault="00F00FB2" w:rsidP="00F00F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щодо виконання вимог цивільного захисту та техногенної безпеки </w:t>
      </w:r>
    </w:p>
    <w:p w:rsidR="00F00FB2" w:rsidRDefault="007E3FBD" w:rsidP="0099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Вашківецькому ЗЗСО І-ІІІ ступенів ім.І.Бажанського</w:t>
      </w:r>
    </w:p>
    <w:p w:rsidR="00996FA1" w:rsidRPr="00F00FB2" w:rsidRDefault="00996FA1" w:rsidP="00F00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00FB2" w:rsidRPr="00F00FB2" w:rsidRDefault="00F00FB2" w:rsidP="00F00F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І. Загальні положення</w:t>
      </w:r>
    </w:p>
    <w:p w:rsidR="00F00FB2" w:rsidRPr="00F00FB2" w:rsidRDefault="00F00FB2" w:rsidP="0006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1.1. Ця інструкція регулює порядок виконання вимог техногенної бе</w:t>
      </w:r>
      <w:r w:rsidR="005156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зпеки в </w:t>
      </w:r>
      <w:r w:rsidR="007E3F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Вашківецькому ЗЗСО </w:t>
      </w:r>
      <w:r w:rsidR="007E3F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uk-UA"/>
        </w:rPr>
        <w:t>I</w:t>
      </w:r>
      <w:r w:rsidR="007E3F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  <w:r w:rsidR="007E3F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uk-UA"/>
        </w:rPr>
        <w:t>III</w:t>
      </w:r>
      <w:r w:rsidR="007E3FBD" w:rsidRPr="007E3F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="007E3F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ступенів ім.І.Бажанського</w:t>
      </w: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та є обов’язковою для виконання всіма працівниками. У питаннях, не врегульованих цією Інструкцією, керуватися нормами </w:t>
      </w: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Кодексу цивільного захисту України</w:t>
      </w: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, Правилами техногенної безпеки у сфері цивільного захисту на підприємствах, в організаціях, установах та на небезпечних територіях, затверджених наказом МВ</w:t>
      </w:r>
      <w:r w:rsidR="005156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С України від 05.11.2018 року №</w:t>
      </w: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879, іншими нормативно-правовими актами у сфері цивільного захисту та техногенної безпеки, вимогами інструкцій з охорони праці.</w:t>
      </w:r>
    </w:p>
    <w:p w:rsidR="00F00FB2" w:rsidRPr="00F00FB2" w:rsidRDefault="00F00FB2" w:rsidP="0006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1.2. Працівники </w:t>
      </w:r>
      <w:r w:rsidR="007E3F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Вашківецького ЗЗСО </w:t>
      </w:r>
      <w:r w:rsidR="007E3F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uk-UA"/>
        </w:rPr>
        <w:t>I</w:t>
      </w:r>
      <w:r w:rsidR="007E3F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-</w:t>
      </w:r>
      <w:r w:rsidR="007E3F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uk-UA"/>
        </w:rPr>
        <w:t>III</w:t>
      </w:r>
      <w:r w:rsidR="007E3FBD" w:rsidRPr="007E3F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="007E3F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ступенів ім.І.Бажанського</w:t>
      </w:r>
      <w:r w:rsidR="005156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="000611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повинні дотримувати загальних вимог законодавства України із питань цивільного захисту та техногенної безпеки, інструкцій з охорони праці та цієї Інструкції, виконувати видані відповідно до чинного законодавства приписи посадових осіб органів державного нагляду у сфері цивільного захисту та техногенної безпеки.</w:t>
      </w:r>
    </w:p>
    <w:p w:rsidR="00F00FB2" w:rsidRPr="00F00FB2" w:rsidRDefault="00F00FB2" w:rsidP="0006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1.3. В приміщеннях закладу ймовірне травмування людей та руйнування будівельних конструкцій викликане пожежами та іншими факторами в наслідок порушення правил експлуатації будівель з масовим перебуванням людей, аварії на розташованій неподалік автозаправній станції.</w:t>
      </w:r>
    </w:p>
    <w:p w:rsidR="00F00FB2" w:rsidRPr="00F00FB2" w:rsidRDefault="00F00FB2" w:rsidP="0006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1.4. Інформацію про загрозу надзвичайних ситуацій техногенного та природного характеру (смерчі, снігові замети, велика кількість опадів, ожеледиця, землетрус) доводить до відома керівника навчального закладу пр</w:t>
      </w:r>
      <w:r w:rsidR="00B23BE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едставників відділу освіти</w:t>
      </w: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, або особа, відповідальна за стан цивільного захисту у навчальному закладі.</w:t>
      </w:r>
    </w:p>
    <w:p w:rsidR="00F00FB2" w:rsidRPr="00F00FB2" w:rsidRDefault="00F00FB2" w:rsidP="0006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1.5. Об’єктові системи оповіщення повинні бути працездатними та функціонують постійно.</w:t>
      </w:r>
    </w:p>
    <w:p w:rsidR="00F00FB2" w:rsidRPr="00F00FB2" w:rsidRDefault="00F00FB2" w:rsidP="0006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1.6. Щоб забезпечити оперативність оповіщення, розробити схеми оповіщення, які затверджує керівник навчального закладу. Схеми оповіщен</w:t>
      </w:r>
      <w:r w:rsidR="000611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ня зберігає черговий освітнього</w:t>
      </w: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закладу на видному місці.</w:t>
      </w:r>
    </w:p>
    <w:p w:rsidR="00F00FB2" w:rsidRPr="00F00FB2" w:rsidRDefault="00F00FB2" w:rsidP="0006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1.7. Підходи до укриття, евакуаційні шляхи, шляхи під’їзду автомобілів аварійно-рятувальних, протипожежних, медичних та інших служб розчищати від сміття, а в зимовий період — від снігу та льоду. У разі необхідності підходи та шляхи позначити показниками напрямків руху до них. Не захаращувати та не забудовувати ці підходи й шляхи. У темну пору доби дбати про освітлення входу в укриття.</w:t>
      </w:r>
    </w:p>
    <w:p w:rsidR="00F00FB2" w:rsidRPr="00F00FB2" w:rsidRDefault="000611F7" w:rsidP="0006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1.8. Усі працівники</w:t>
      </w:r>
      <w:r w:rsidR="00F00FB2"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закладу повинні бути ознайомлені з інструкціями з цивільного захисту та дій при надзвичайних ситуаціях, проходити навчання діям та способам </w:t>
      </w:r>
      <w:r w:rsidR="00F00FB2" w:rsidRPr="00F00F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lastRenderedPageBreak/>
        <w:t>захисту в разі виникнення аварійних ситуацій та аварій, про що в журналі реєстрації вступного інструктажу з питань цивільного захисту.</w:t>
      </w:r>
    </w:p>
    <w:p w:rsidR="00F00FB2" w:rsidRPr="00F00FB2" w:rsidRDefault="00F00FB2" w:rsidP="0006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1.9. На видних для працівників місцях розмістити інструкції щодо виконання вимог цивільного захисту та порядку дій у разі виникнення надзвичайних ситуацій.</w:t>
      </w:r>
    </w:p>
    <w:p w:rsidR="00F00FB2" w:rsidRPr="00F00FB2" w:rsidRDefault="00F00FB2" w:rsidP="0006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1.10. При виникненні аварійних ситуацій та аварій для попередження переходу їх у надзвичайну ситуацію слід проводити відповідні інженерно-технічні заходи, зокрема зупинення небезпечних технологічних процесів, відключення джерела водо- , енергопостачання, укріплення споруди, обладнання, яким загрожує руйнування, ліквідацію джерела відкритого вогню.</w:t>
      </w:r>
    </w:p>
    <w:p w:rsidR="00F00FB2" w:rsidRPr="00F00FB2" w:rsidRDefault="00F00FB2" w:rsidP="00F00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00FB2" w:rsidRPr="00F00FB2" w:rsidRDefault="00F00FB2" w:rsidP="00F00F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ІІ. Права та обов’язки працівників у сфері цивільного захисту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2.1. Працівники мають право отримувати: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інформацію про надзвичайні ситуації або небезпечні події, що виникли або можуть виникнути;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засоби колективного та індивідуального захисту;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соціальний захист і відшкодування шкоди, заподіяної їхньому життю, здоров’ю та майну внаслідок надзвичайних ситуацій або проведення робіт із запобігання та ліквідації наслідків;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медичну допомогу, соціально-психологічну підтримку та медико-психологічну реабілітацію у разі отримання фізичних і психологічних травм.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2.2. Працівники зобов’язані (за результатами інструктажів та навчання):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знати та вміти виконувати встановлені на території закладу вимоги стосовно власної безпеки;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знати основні телефони оперативних чергових аварійно-рятувальних служб;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знати та дотримуватись правил поведінки, безпеки та дій у надзвичайних ситуаціях, не припускатися дій, які можуть призвести до виникнення аварій та надзвичайних ситуацій;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знати основні заходи та способи захисту від шкідливого впливу наслідків надзвичайних ситуацій, порядок надання першої медичної допомоги, правила користування засобами радіаційного, хімічного та колективного захисту.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дотримувати заходів безпеки у побуті та повсякденній трудовій діяльності, не допускати порушень виробничої і технологічної дисципліни, вимог екологічної безпеки, охорони праці, що можуть призвести до надзвичайної ситуації;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знати та дотримуватись правил експлуатації механізмів та устаткування;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повідомляти службі екстреної допомоги населенню про виникнення надзвичайних ситуацій;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разі виникнення надзвичайної ситуації до прибуття аварійно-рятувальних підрозділів вживати заходів для рятування населення і майна;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дотримувати протиепідемічного, протиепізоотичного та протиепіфітотичного режимів, режимів радіаційного захисту.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2.3. Працівник, що приступив до виконання роботи, зобов’язаний: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одягнути спецодяг та спецвзуття, підготувати інші засоби індивідуального захисту, перевірити їх справність;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 виконувати розпоряджень, що суперечать правилам пожежної, техногенної безпеки та охорони праці;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 виконувати самостійно роботи з ремонту електричного чи іншого обладнання, якщо це не передбачено функціональними обов’язками конкретного працівника;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виконувати тільки ту роботу, яка доручена керівником, та проводити її справним обладнанням, використовуючи його за призначенням;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знати правила та особливості експлуатації обладнання, що використовують в роботі.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2.4. У випадку підозри щодо виникнення аварійної ситуації слід припинити роботу, обгородити небезпечне місце, повідомити керівника та особу, відповідальну за стан цивільного захисту та техногенної безпеки у закладі.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2.5. Забороняється самостійне відновлення робіт, що припинені органами державного нагляду у сфері цивільного захисту та техногенної безпеки, а також ігнорування вимог приписів про усунення порушень, виявлених під час планових перевірок та приписів про застосування запобіжних заходів до усунення виявлених порушень.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2.6. Після закінчення роботи необхідно: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вимкнути обладнання (устаткування), якщо таке використовували;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переконатися, що на робочому місці виключено можливість ураження електричним струмом людей, виникнення пожежі чи іншої аварійної ситуації;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упорядкувати робоче місце, відходи виробництва винести у відведене місце;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зібрати інструмент (за наявності) та покласти його у відведене для постійного зберігання місце;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зняти спецодяг та спецвзуття, покласти його у відведене для постійного зберігання місце.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2.7. Вогневі роботи дозволено починати тільки після виконання в повному обсязі підготовчих робіт, отримання наряду-допуску та за відсутності вибухопожежонебезпечних речовин у повітряному середовищі або якщо концентрації їх не перевищують гранично допустимі. Виконавці можуть починати вогневі роботи тільки з дозволу особи, відповідальної за виконання вогневих робіт.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Під час вогневих робіт має контролюватись стан повітряного середовища в апаратах, комунікаціях, на яких проводять вказані роботи, та в небезпечній зоні.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2.8. Виконавці робіт, які потенційно можуть призвести до виникнення аварійних ситуацій чи аварій, зобов’язані: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мати відповідний обсяг знань та навичок, за потреби – попередньо пройти відповідне навчання (перевірку знань), а також мати при собі кваліфікаційні посвідчення чи інші документи, якщо їхню необхідність передбачено законодавством;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пройти в установленому порядку інструктаж з техніки безпеки, засвідчивши це підписом у журналі;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знати обсяг та послідовність виконання робіт;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дотримуватись заходів безпеки, передбачених законодавством;</w:t>
      </w:r>
    </w:p>
    <w:p w:rsidR="00F00FB2" w:rsidRPr="00F00FB2" w:rsidRDefault="00F00FB2" w:rsidP="00F00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0FB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негайно припиняти роботи в разі виникнення небезпечної ситуації;</w:t>
      </w:r>
    </w:p>
    <w:p w:rsidR="005156D4" w:rsidRDefault="005156D4" w:rsidP="005156D4">
      <w:pPr>
        <w:pStyle w:val="msolistparagraphcxspmiddle"/>
        <w:spacing w:before="0" w:beforeAutospacing="0" w:after="0" w:afterAutospacing="0"/>
        <w:rPr>
          <w:rStyle w:val="a3"/>
          <w:sz w:val="28"/>
          <w:szCs w:val="28"/>
          <w:lang w:val="uk-UA"/>
        </w:rPr>
      </w:pPr>
    </w:p>
    <w:p w:rsidR="005156D4" w:rsidRDefault="005156D4" w:rsidP="005156D4">
      <w:pPr>
        <w:pStyle w:val="msolistparagraphcxspmiddle"/>
        <w:spacing w:before="0" w:beforeAutospacing="0" w:after="0" w:afterAutospacing="0"/>
        <w:rPr>
          <w:rStyle w:val="a3"/>
          <w:sz w:val="28"/>
          <w:szCs w:val="28"/>
          <w:lang w:val="uk-UA"/>
        </w:rPr>
      </w:pPr>
    </w:p>
    <w:p w:rsidR="005156D4" w:rsidRPr="0099043B" w:rsidRDefault="005156D4" w:rsidP="005156D4">
      <w:pPr>
        <w:pStyle w:val="msolistparagraphcxspmiddle"/>
        <w:spacing w:before="0" w:beforeAutospacing="0" w:after="0" w:afterAutospacing="0"/>
        <w:rPr>
          <w:sz w:val="28"/>
          <w:szCs w:val="28"/>
          <w:lang w:val="uk-UA"/>
        </w:rPr>
      </w:pPr>
      <w:r w:rsidRPr="0099043B">
        <w:rPr>
          <w:rStyle w:val="a3"/>
          <w:sz w:val="28"/>
          <w:szCs w:val="28"/>
          <w:lang w:val="uk-UA"/>
        </w:rPr>
        <w:t>Розроблено:</w:t>
      </w:r>
    </w:p>
    <w:p w:rsidR="005156D4" w:rsidRPr="006251FF" w:rsidRDefault="005156D4" w:rsidP="005156D4">
      <w:pPr>
        <w:pStyle w:val="msolistparagraphcxsplast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4599">
        <w:rPr>
          <w:sz w:val="28"/>
          <w:szCs w:val="28"/>
          <w:lang w:val="uk-UA"/>
        </w:rPr>
        <w:t>Заступник директора з</w:t>
      </w:r>
      <w:r>
        <w:rPr>
          <w:sz w:val="28"/>
          <w:szCs w:val="28"/>
          <w:lang w:val="uk-UA"/>
        </w:rPr>
        <w:t xml:space="preserve"> навчально-виховної роботи ______</w:t>
      </w:r>
      <w:r w:rsidR="00B23BE6">
        <w:rPr>
          <w:sz w:val="28"/>
          <w:szCs w:val="28"/>
          <w:lang w:val="uk-UA"/>
        </w:rPr>
        <w:t xml:space="preserve"> Наталія САВЧУК</w:t>
      </w:r>
    </w:p>
    <w:p w:rsidR="005156D4" w:rsidRDefault="005156D4" w:rsidP="005156D4"/>
    <w:p w:rsidR="00F00FB2" w:rsidRPr="00F00FB2" w:rsidRDefault="00F00FB2" w:rsidP="00F00F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F00FB2" w:rsidRPr="00F00F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BE"/>
    <w:rsid w:val="00053B57"/>
    <w:rsid w:val="000611F7"/>
    <w:rsid w:val="002D0A8D"/>
    <w:rsid w:val="00335D74"/>
    <w:rsid w:val="005156D4"/>
    <w:rsid w:val="007E3FBD"/>
    <w:rsid w:val="00996FA1"/>
    <w:rsid w:val="00B23BE6"/>
    <w:rsid w:val="00BB12C2"/>
    <w:rsid w:val="00CE6CD4"/>
    <w:rsid w:val="00E901BE"/>
    <w:rsid w:val="00F0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7E2C2-9E12-4E4E-94BF-9DCBB5D9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156D4"/>
    <w:rPr>
      <w:i/>
      <w:iCs/>
    </w:rPr>
  </w:style>
  <w:style w:type="paragraph" w:customStyle="1" w:styleId="msolistparagraphcxspmiddle">
    <w:name w:val="msolistparagraphcxspmiddle"/>
    <w:basedOn w:val="a"/>
    <w:rsid w:val="0051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51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5367</Words>
  <Characters>3060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User</cp:lastModifiedBy>
  <cp:revision>2</cp:revision>
  <dcterms:created xsi:type="dcterms:W3CDTF">2023-10-27T19:27:00Z</dcterms:created>
  <dcterms:modified xsi:type="dcterms:W3CDTF">2023-10-27T19:27:00Z</dcterms:modified>
</cp:coreProperties>
</file>